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7.12</w:t>
        <w:tab/>
        <w:t>SCHEDULE</w:t>
      </w:r>
      <w:r>
        <w:rPr>
          <w:rFonts w:ascii="Maiandra GD"/>
          <w:sz w:val="24"/>
          <w:szCs w:val="24"/>
          <w:u w:color="000000"/>
          <w:rtl w:val="0"/>
          <w:lang w:val="en-US"/>
        </w:rPr>
        <w:t xml:space="preserve"> OF </w:t>
      </w:r>
      <w:r>
        <w:rPr>
          <w:rFonts w:ascii="Maiandra GD"/>
          <w:sz w:val="24"/>
          <w:szCs w:val="24"/>
          <w:u w:color="000000"/>
          <w:rtl w:val="0"/>
          <w:lang w:val="en-US"/>
        </w:rPr>
        <w:t>EXPERIENCE</w:t>
      </w:r>
      <w:r>
        <w:rPr>
          <w:rFonts w:ascii="Maiandra GD"/>
          <w:sz w:val="24"/>
          <w:szCs w:val="24"/>
          <w:u w:color="000000"/>
          <w:rtl w:val="0"/>
          <w:lang w:val="en-US"/>
        </w:rPr>
        <w:t xml:space="preserve"> OF SIMILAR NATURE AND COMPLEXITY</w:t>
      </w:r>
    </w:p>
    <w:p>
      <w:pPr>
        <w:pStyle w:val="Body"/>
        <w:widowControl w:val="0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  <w:lang w:val="en-US"/>
        </w:rPr>
      </w:pPr>
    </w:p>
    <w:tbl>
      <w:tblPr>
        <w:tblW w:w="8856" w:type="dxa"/>
        <w:jc w:val="center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8856"/>
      </w:tblGrid>
      <w:tr>
        <w:tblPrEx>
          <w:shd w:val="clear" w:color="auto" w:fill="auto"/>
        </w:tblPrEx>
        <w:trPr>
          <w:trHeight w:val="730" w:hRule="atLeast"/>
        </w:trPr>
        <w:tc>
          <w:tcPr>
            <w:tcW w:type="dxa" w:w="88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sz w:val="20"/>
                <w:szCs w:val="20"/>
                <w:u w:color="000000"/>
                <w:rtl w:val="0"/>
                <w:lang w:val="en-US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Name of Applicant or partner of a joint venture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 w:cs="MaiandraGD-Regular" w:hAnsi="MaiandraGD-Regular" w:eastAsia="MaiandraGD-Regular"/>
                <w:sz w:val="20"/>
                <w:szCs w:val="20"/>
                <w:u w:color="000000"/>
                <w:rtl w:val="0"/>
                <w:lang w:val="en-US"/>
              </w:rPr>
            </w:r>
          </w:p>
        </w:tc>
      </w:tr>
    </w:tbl>
    <w:p>
      <w:pPr>
        <w:pStyle w:val="Body"/>
        <w:widowControl w:val="0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>Use a separate sheet for each contract.</w:t>
      </w:r>
    </w:p>
    <w:tbl>
      <w:tblPr>
        <w:tblW w:w="8856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008"/>
        <w:gridCol w:w="3600"/>
        <w:gridCol w:w="4248"/>
      </w:tblGrid>
      <w:tr>
        <w:tblPrEx>
          <w:shd w:val="clear" w:color="auto" w:fill="auto"/>
        </w:tblPrEx>
        <w:trPr>
          <w:trHeight w:val="490" w:hRule="atLeast"/>
        </w:trPr>
        <w:tc>
          <w:tcPr>
            <w:tcW w:type="dxa" w:w="1008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1.</w:t>
            </w:r>
          </w:p>
        </w:tc>
        <w:tc>
          <w:tcPr>
            <w:tcW w:type="dxa" w:w="36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sz w:val="20"/>
                <w:szCs w:val="20"/>
                <w:u w:color="000000"/>
                <w:rtl w:val="0"/>
                <w:lang w:val="en-US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Number of contract</w:t>
            </w:r>
          </w:p>
        </w:tc>
        <w:tc>
          <w:tcPr>
            <w:tcW w:type="dxa" w:w="42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90" w:hRule="atLeast"/>
        </w:trPr>
        <w:tc>
          <w:tcPr>
            <w:tcW w:type="dxa" w:w="100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784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sz w:val="20"/>
                <w:szCs w:val="20"/>
                <w:u w:color="000000"/>
                <w:rtl w:val="0"/>
                <w:lang w:val="en-US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Name of Contract</w:t>
            </w:r>
          </w:p>
        </w:tc>
      </w:tr>
      <w:tr>
        <w:tblPrEx>
          <w:shd w:val="clear" w:color="auto" w:fill="auto"/>
        </w:tblPrEx>
        <w:trPr>
          <w:trHeight w:val="490" w:hRule="atLeast"/>
        </w:trPr>
        <w:tc>
          <w:tcPr>
            <w:tcW w:type="dxa" w:w="100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784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sz w:val="20"/>
                <w:szCs w:val="20"/>
                <w:u w:color="000000"/>
                <w:rtl w:val="0"/>
                <w:lang w:val="en-US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Country</w:t>
            </w:r>
          </w:p>
        </w:tc>
      </w:tr>
      <w:tr>
        <w:tblPrEx>
          <w:shd w:val="clear" w:color="auto" w:fill="auto"/>
        </w:tblPrEx>
        <w:trPr>
          <w:trHeight w:val="490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2.</w:t>
            </w:r>
          </w:p>
        </w:tc>
        <w:tc>
          <w:tcPr>
            <w:tcW w:type="dxa" w:w="784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Name of employer</w:t>
            </w: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/client</w:t>
            </w:r>
            <w:r>
              <w:rPr>
                <w:rFonts w:ascii="MaiandraGD-Regular" w:cs="MaiandraGD-Regular" w:hAnsi="MaiandraGD-Regular" w:eastAsia="MaiandraGD-Regular"/>
                <w:sz w:val="20"/>
                <w:szCs w:val="20"/>
                <w:u w:color="000000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490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3.</w:t>
            </w:r>
          </w:p>
        </w:tc>
        <w:tc>
          <w:tcPr>
            <w:tcW w:type="dxa" w:w="784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sz w:val="20"/>
                <w:szCs w:val="20"/>
                <w:u w:color="000000"/>
                <w:rtl w:val="0"/>
                <w:lang w:val="en-US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Employer address</w:t>
            </w:r>
          </w:p>
        </w:tc>
      </w:tr>
      <w:tr>
        <w:tblPrEx>
          <w:shd w:val="clear" w:color="auto" w:fill="auto"/>
        </w:tblPrEx>
        <w:trPr>
          <w:trHeight w:val="490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4.</w:t>
            </w:r>
          </w:p>
        </w:tc>
        <w:tc>
          <w:tcPr>
            <w:tcW w:type="dxa" w:w="784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 xml:space="preserve">Nature of </w:t>
            </w: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project</w:t>
            </w: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 xml:space="preserve"> and special features relevant to the contract for which the Applicant </w:t>
            </w: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is bidding</w:t>
            </w:r>
          </w:p>
        </w:tc>
      </w:tr>
      <w:tr>
        <w:tblPrEx>
          <w:shd w:val="clear" w:color="auto" w:fill="auto"/>
        </w:tblPrEx>
        <w:trPr>
          <w:trHeight w:val="730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5.</w:t>
            </w:r>
          </w:p>
        </w:tc>
        <w:tc>
          <w:tcPr>
            <w:tcW w:type="dxa" w:w="784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sz w:val="20"/>
                <w:szCs w:val="20"/>
                <w:u w:color="000000"/>
                <w:rtl w:val="0"/>
                <w:lang w:val="en-US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Contract role (check one)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*  Sole contract      * Management contract    *  Subcontract      *   Partner in a joint venture</w:t>
            </w:r>
          </w:p>
        </w:tc>
      </w:tr>
      <w:tr>
        <w:tblPrEx>
          <w:shd w:val="clear" w:color="auto" w:fill="auto"/>
        </w:tblPrEx>
        <w:trPr>
          <w:trHeight w:val="490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6.</w:t>
            </w:r>
          </w:p>
        </w:tc>
        <w:tc>
          <w:tcPr>
            <w:tcW w:type="dxa" w:w="784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Value of the total contract/subcontract/partner share (in specified currencies at completion, or at date of award for current contract)</w:t>
            </w:r>
          </w:p>
        </w:tc>
      </w:tr>
      <w:tr>
        <w:tblPrEx>
          <w:shd w:val="clear" w:color="auto" w:fill="auto"/>
        </w:tblPrEx>
        <w:trPr>
          <w:trHeight w:val="250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7.</w:t>
            </w:r>
          </w:p>
        </w:tc>
        <w:tc>
          <w:tcPr>
            <w:tcW w:type="dxa" w:w="784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Date of award</w:t>
            </w:r>
          </w:p>
        </w:tc>
      </w:tr>
      <w:tr>
        <w:tblPrEx>
          <w:shd w:val="clear" w:color="auto" w:fill="auto"/>
        </w:tblPrEx>
        <w:trPr>
          <w:trHeight w:val="250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8.</w:t>
            </w:r>
          </w:p>
        </w:tc>
        <w:tc>
          <w:tcPr>
            <w:tcW w:type="dxa" w:w="784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Date of completion</w:t>
            </w:r>
          </w:p>
        </w:tc>
      </w:tr>
      <w:tr>
        <w:tblPrEx>
          <w:shd w:val="clear" w:color="auto" w:fill="auto"/>
        </w:tblPrEx>
        <w:trPr>
          <w:trHeight w:val="490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9.</w:t>
            </w:r>
          </w:p>
        </w:tc>
        <w:tc>
          <w:tcPr>
            <w:tcW w:type="dxa" w:w="784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sz w:val="20"/>
                <w:szCs w:val="20"/>
                <w:u w:color="000000"/>
                <w:rtl w:val="0"/>
                <w:lang w:val="en-US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Contract/subcontract duration (years and months)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 xml:space="preserve">                                          - years                                - months</w:t>
            </w:r>
          </w:p>
        </w:tc>
      </w:tr>
      <w:tr>
        <w:tblPrEx>
          <w:shd w:val="clear" w:color="auto" w:fill="auto"/>
        </w:tblPrEx>
        <w:trPr>
          <w:trHeight w:val="490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10</w:t>
            </w:r>
          </w:p>
        </w:tc>
        <w:tc>
          <w:tcPr>
            <w:tcW w:type="dxa" w:w="784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 xml:space="preserve">Specified requirements </w:t>
            </w: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(Scope)</w:t>
            </w:r>
            <w:r>
              <w:rPr>
                <w:rFonts w:ascii="MaiandraGD-Regular" w:cs="MaiandraGD-Regular" w:hAnsi="MaiandraGD-Regular" w:eastAsia="MaiandraGD-Regular"/>
                <w:sz w:val="20"/>
                <w:szCs w:val="20"/>
                <w:u w:color="000000"/>
                <w:rtl w:val="0"/>
                <w:lang w:val="en-US"/>
              </w:rPr>
            </w:r>
          </w:p>
        </w:tc>
      </w:tr>
    </w:tbl>
    <w:p>
      <w:pPr>
        <w:pStyle w:val="Body"/>
        <w:widowControl w:val="0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Signed:</w:t>
        <w:tab/>
        <w:tab/>
        <w:tab/>
        <w:tab/>
        <w:tab/>
        <w:tab/>
      </w:r>
      <w:r>
        <w:rPr>
          <w:rFonts w:ascii="Maiandra GD"/>
          <w:sz w:val="24"/>
          <w:szCs w:val="24"/>
          <w:u w:color="000000"/>
          <w:rtl w:val="0"/>
          <w:lang w:val="en-US"/>
        </w:rPr>
        <w:t>Date: ______________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_____________________________</w:t>
      </w:r>
      <w:r>
        <w:rPr>
          <w:rFonts w:ascii="Maiandra GD"/>
          <w:sz w:val="24"/>
          <w:szCs w:val="24"/>
          <w:u w:color="000000"/>
          <w:rtl w:val="0"/>
          <w:lang w:val="en-US"/>
        </w:rPr>
        <w:t>__________</w:t>
        <w:tab/>
        <w:t xml:space="preserve">Company </w:t>
      </w:r>
      <w:r>
        <w:rPr>
          <w:rFonts w:ascii="Maiandra GD"/>
          <w:sz w:val="24"/>
          <w:szCs w:val="24"/>
          <w:u w:color="000000"/>
          <w:rtl w:val="0"/>
          <w:lang w:val="en-US"/>
        </w:rPr>
        <w:t>Stamp:</w:t>
      </w: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Lead Bidder</w:t>
      </w:r>
      <w:r>
        <w:rPr>
          <w:rFonts w:hAnsi="Maiandra GD" w:hint="default"/>
          <w:sz w:val="24"/>
          <w:szCs w:val="24"/>
          <w:u w:color="000000"/>
          <w:rtl w:val="0"/>
          <w:lang w:val="en-US"/>
        </w:rPr>
        <w:t>’</w:t>
      </w:r>
      <w:r>
        <w:rPr>
          <w:rFonts w:ascii="Maiandra GD"/>
          <w:sz w:val="24"/>
          <w:szCs w:val="24"/>
          <w:u w:color="000000"/>
          <w:rtl w:val="0"/>
          <w:lang w:val="en-US"/>
        </w:rPr>
        <w:t>s Authorised Representative</w:t>
      </w: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_____________________________</w:t>
      </w:r>
      <w:r>
        <w:rPr>
          <w:rFonts w:ascii="Maiandra GD"/>
          <w:sz w:val="24"/>
          <w:szCs w:val="24"/>
          <w:u w:color="000000"/>
          <w:rtl w:val="0"/>
          <w:lang w:val="en-US"/>
        </w:rPr>
        <w:t>__________</w:t>
        <w:tab/>
        <w:t xml:space="preserve">Company </w:t>
      </w:r>
      <w:r>
        <w:rPr>
          <w:rFonts w:ascii="Maiandra GD"/>
          <w:sz w:val="24"/>
          <w:szCs w:val="24"/>
          <w:u w:color="000000"/>
          <w:rtl w:val="0"/>
          <w:lang w:val="en-US"/>
        </w:rPr>
        <w:t>Stamp:</w:t>
      </w: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Partner Bidder</w:t>
      </w:r>
      <w:r>
        <w:rPr>
          <w:rFonts w:hAnsi="Maiandra GD" w:hint="default"/>
          <w:sz w:val="24"/>
          <w:szCs w:val="24"/>
          <w:u w:color="000000"/>
          <w:rtl w:val="0"/>
          <w:lang w:val="en-US"/>
        </w:rPr>
        <w:t>’</w:t>
      </w:r>
      <w:r>
        <w:rPr>
          <w:rFonts w:ascii="Maiandra GD"/>
          <w:sz w:val="24"/>
          <w:szCs w:val="24"/>
          <w:u w:color="000000"/>
          <w:rtl w:val="0"/>
          <w:lang w:val="en-US"/>
        </w:rPr>
        <w:t>s Authorised Representative</w:t>
      </w:r>
    </w:p>
    <w:sectPr>
      <w:headerReference w:type="default" r:id="rId4"/>
      <w:footerReference w:type="default" r:id="rId5"/>
      <w:pgSz w:w="11906" w:h="16838" w:orient="portrait"/>
      <w:pgMar w:top="720" w:right="1440" w:bottom="720" w:left="144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Maiandra GD">
    <w:charset w:val="00"/>
    <w:family w:val="roman"/>
    <w:pitch w:val="default"/>
  </w:font>
  <w:font w:name="MaiandraGD-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Fonts w:ascii="Maiandra GD" w:cs="Maiandra GD" w:hAnsi="Maiandra GD" w:eastAsia="Maiandra GD"/>
        <w:sz w:val="22"/>
        <w:szCs w:val="22"/>
        <w:u w:color="000000"/>
        <w:rtl w:val="0"/>
        <w:lang w:val="en-US"/>
      </w:rPr>
    </w:pPr>
    <w:r>
      <w:rPr>
        <w:rFonts w:ascii="Maiandra GD"/>
        <w:sz w:val="22"/>
        <w:szCs w:val="22"/>
        <w:u w:color="000000"/>
        <w:rtl w:val="0"/>
        <w:lang w:val="en-US"/>
      </w:rPr>
      <w:tab/>
    </w:r>
    <w:r>
      <w:rPr>
        <w:rFonts w:ascii="Maiandra GD"/>
        <w:sz w:val="22"/>
        <w:szCs w:val="22"/>
        <w:u w:color="c00000"/>
        <w:rtl w:val="0"/>
        <w:lang w:val="en-US"/>
      </w:rPr>
      <w:t xml:space="preserve">Tender for </w:t>
    </w:r>
    <w:r>
      <w:rPr>
        <w:rFonts w:ascii="Maiandra GD"/>
        <w:sz w:val="22"/>
        <w:szCs w:val="22"/>
        <w:u w:color="c00000"/>
        <w:rtl w:val="0"/>
        <w:lang w:val="en-US"/>
      </w:rPr>
      <w:t xml:space="preserve">Supply, Delivery, Installation, Customization, Commissioning and Equipping of a Commodities Exchange Trading </w:t>
    </w:r>
    <w:r>
      <w:rPr>
        <w:rFonts w:ascii="Maiandra GD"/>
        <w:sz w:val="22"/>
        <w:szCs w:val="22"/>
        <w:u w:color="c00000"/>
        <w:rtl w:val="0"/>
        <w:lang w:val="en-US"/>
      </w:rPr>
      <w:t>Technology Suite</w:t>
    </w:r>
    <w:r>
      <w:rPr>
        <w:rFonts w:ascii="Maiandra GD"/>
        <w:sz w:val="22"/>
        <w:szCs w:val="22"/>
        <w:u w:color="c00000"/>
        <w:rtl w:val="0"/>
        <w:lang w:val="en-US"/>
      </w:rPr>
      <w:t xml:space="preserve"> with Operations and Maintenance Support for</w:t>
    </w:r>
    <w:r>
      <w:rPr>
        <w:rFonts w:ascii="Maiandra GD"/>
        <w:sz w:val="22"/>
        <w:szCs w:val="22"/>
        <w:u w:color="c00000"/>
        <w:rtl w:val="0"/>
        <w:lang w:val="en-US"/>
      </w:rPr>
      <w:t xml:space="preserve"> SDT and KOMEX</w:t>
    </w:r>
  </w:p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tl w:val="0"/>
      </w:rPr>
    </w:pP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  <w:tab/>
    </w:r>
    <w:r>
      <w:rPr>
        <w:rFonts w:ascii="Maiandra GD"/>
        <w:sz w:val="20"/>
        <w:szCs w:val="20"/>
        <w:u w:color="000000"/>
        <w:rtl w:val="0"/>
        <w:lang w:val="en-US"/>
      </w:rPr>
      <w:t>_________________________________________________________________________________________</w:t>
    </w: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</w:r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